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4A4A" w:rsidRPr="00BA27BA" w:rsidRDefault="00B7275A" w:rsidP="00B14A4A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2718" wp14:editId="0B25ACB2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2590800" cy="13049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4A4A" w:rsidRPr="00BA27BA" w:rsidRDefault="00B14A4A" w:rsidP="00B14A4A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CRNA GORA   </w:t>
                            </w:r>
                          </w:p>
                          <w:p w:rsidR="00B14A4A" w:rsidRPr="00BA27BA" w:rsidRDefault="00B14A4A" w:rsidP="00B14A4A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SKUPŠTINA</w:t>
                            </w:r>
                          </w:p>
                          <w:p w:rsidR="00B14A4A" w:rsidRPr="00BA27BA" w:rsidRDefault="00B14A4A" w:rsidP="00DE5934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OPŠTINE ROŽAJE</w:t>
                            </w:r>
                          </w:p>
                          <w:p w:rsidR="00B14A4A" w:rsidRPr="00F8769B" w:rsidRDefault="00F8769B" w:rsidP="00B14A4A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Odbor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finansije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privredu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razvoj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B14A4A" w:rsidRPr="00BA27BA" w:rsidRDefault="00B14A4A" w:rsidP="00B14A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8.5pt;margin-top:0;width:204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" fillcolor="window" stroked="f" strokeweight=".5pt">
                <v:path arrowok="t"/>
                <v:textbox>
                  <w:txbxContent>
                    <w:p w:rsidR="00B14A4A" w:rsidRPr="00BA27BA" w:rsidRDefault="00B14A4A" w:rsidP="00B14A4A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BA27BA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CRNA GORA   </w:t>
                      </w:r>
                    </w:p>
                    <w:p w:rsidR="00B14A4A" w:rsidRPr="00BA27BA" w:rsidRDefault="00B14A4A" w:rsidP="00B14A4A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BA27BA">
                        <w:rPr>
                          <w:rFonts w:ascii="Arial" w:hAnsi="Arial" w:cs="Arial"/>
                          <w:sz w:val="32"/>
                          <w:szCs w:val="28"/>
                        </w:rPr>
                        <w:t>SKUPŠTINA</w:t>
                      </w:r>
                    </w:p>
                    <w:p w:rsidR="00B14A4A" w:rsidRPr="00BA27BA" w:rsidRDefault="00B14A4A" w:rsidP="00DE5934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BA27BA">
                        <w:rPr>
                          <w:rFonts w:ascii="Arial" w:hAnsi="Arial" w:cs="Arial"/>
                          <w:sz w:val="32"/>
                          <w:szCs w:val="28"/>
                        </w:rPr>
                        <w:t>OPŠTINE ROŽAJE</w:t>
                      </w:r>
                    </w:p>
                    <w:p w:rsidR="00B14A4A" w:rsidRPr="00F8769B" w:rsidRDefault="00F8769B" w:rsidP="00B14A4A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Odbor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finansije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privredu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razvoj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</w:p>
                    <w:p w:rsidR="00B14A4A" w:rsidRPr="00BA27BA" w:rsidRDefault="00B14A4A" w:rsidP="00B14A4A">
                      <w:pPr>
                        <w:rPr>
                          <w:rFonts w:ascii="Arial" w:hAnsi="Arial" w:cs="Arial"/>
                        </w:rPr>
                      </w:pPr>
                      <w:r w:rsidRPr="00BA27BA">
                        <w:rPr>
                          <w:rFonts w:ascii="Arial" w:hAnsi="Arial" w:cs="Arial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4CA5B" wp14:editId="4A73BE87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9525" cy="1133475"/>
                <wp:effectExtent l="76200" t="19050" r="66675" b="666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0" to="54.7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" strokecolor="#595959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B14A4A">
        <w:rPr>
          <w:rFonts w:ascii="Times New Roman" w:hAnsi="Times New Roman" w:cs="Times New Roman"/>
          <w:sz w:val="20"/>
          <w:szCs w:val="18"/>
        </w:rPr>
        <w:t xml:space="preserve"> </w:t>
      </w:r>
    </w:p>
    <w:p w:rsidR="00B14A4A" w:rsidRPr="00BA27BA" w:rsidRDefault="00B14A4A" w:rsidP="00B14A4A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 w:rsidRPr="00BA27BA">
        <w:rPr>
          <w:rFonts w:ascii="Arial" w:hAnsi="Arial" w:cs="Arial"/>
          <w:noProof/>
          <w:sz w:val="20"/>
          <w:szCs w:val="18"/>
        </w:rPr>
        <w:drawing>
          <wp:inline distT="0" distB="0" distL="0" distR="0" wp14:anchorId="602F8188" wp14:editId="198929EE">
            <wp:extent cx="700405" cy="752475"/>
            <wp:effectExtent l="19050" t="0" r="4445" b="0"/>
            <wp:docPr id="1" name="Picture 1" descr="Description: Opština ROŽAJE – Zvanični sajt – The official website of 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pština ROŽAJE – Zvanični sajt – The official website of Roz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4A" w:rsidRDefault="00B14A4A" w:rsidP="00B14A4A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CC6C1C" w:rsidRPr="00BA27BA" w:rsidRDefault="00CC6C1C" w:rsidP="00B14A4A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E15B3C">
      <w:pPr>
        <w:pStyle w:val="NoSpacing"/>
        <w:ind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  <w:r w:rsidRPr="00D81EF1">
        <w:rPr>
          <w:rFonts w:ascii="Arial" w:hAnsi="Arial" w:cs="Arial"/>
          <w:sz w:val="24"/>
          <w:szCs w:val="24"/>
        </w:rPr>
        <w:t xml:space="preserve"> </w:t>
      </w: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/>
        <w:rPr>
          <w:rFonts w:ascii="Arial" w:hAnsi="Arial" w:cs="Arial"/>
          <w:sz w:val="24"/>
          <w:szCs w:val="24"/>
        </w:rPr>
      </w:pPr>
    </w:p>
    <w:p w:rsidR="00B14A4A" w:rsidRPr="00D81EF1" w:rsidRDefault="00B14A4A" w:rsidP="00D32C5F">
      <w:pPr>
        <w:pStyle w:val="NoSpacing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proofErr w:type="gramStart"/>
      <w:r w:rsidRPr="00D81EF1">
        <w:rPr>
          <w:rFonts w:ascii="Times New Roman" w:hAnsi="Times New Roman" w:cs="Times New Roman"/>
          <w:sz w:val="24"/>
          <w:szCs w:val="24"/>
        </w:rPr>
        <w:lastRenderedPageBreak/>
        <w:t>Ul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Maršala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Tita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br.1</w:t>
      </w:r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</w:rPr>
        <w:t xml:space="preserve">84310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Crna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Gora</w:t>
      </w:r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</w:rPr>
      </w:pPr>
      <w:proofErr w:type="gramStart"/>
      <w:r w:rsidRPr="00D81EF1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: </w:t>
      </w:r>
      <w:r w:rsidRPr="00D81EF1">
        <w:rPr>
          <w:rFonts w:ascii="Times New Roman" w:hAnsi="Times New Roman" w:cs="Times New Roman"/>
          <w:color w:val="4F81BD" w:themeColor="accent1"/>
          <w:sz w:val="24"/>
          <w:szCs w:val="24"/>
        </w:rPr>
        <w:t>skupstina</w:t>
      </w:r>
      <w:hyperlink r:id="rId7" w:history="1">
        <w:r w:rsidRPr="00D81EF1">
          <w:rPr>
            <w:rStyle w:val="Hyperlink"/>
            <w:rFonts w:ascii="Times New Roman" w:hAnsi="Times New Roman" w:cs="Times New Roman"/>
            <w:sz w:val="24"/>
            <w:szCs w:val="24"/>
          </w:rPr>
          <w:t>opstinerozaje@t-com.me</w:t>
        </w:r>
      </w:hyperlink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</w:rPr>
        <w:sectPr w:rsidR="00B14A4A" w:rsidRPr="00D81EF1" w:rsidSect="00E87038">
          <w:pgSz w:w="12240" w:h="15840"/>
          <w:pgMar w:top="720" w:right="1296" w:bottom="864" w:left="1800" w:header="720" w:footer="720" w:gutter="0"/>
          <w:cols w:num="3" w:space="720"/>
          <w:docGrid w:linePitch="360"/>
        </w:sect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web:</w:t>
      </w:r>
      <w:r w:rsidR="004814D6" w:rsidRPr="00D81EF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4814D6" w:rsidRPr="00D81EF1">
        <w:rPr>
          <w:rFonts w:ascii="Times New Roman" w:hAnsi="Times New Roman" w:cs="Times New Roman"/>
          <w:sz w:val="24"/>
          <w:szCs w:val="24"/>
        </w:rPr>
        <w:t>://www.rozaje.me</w:t>
      </w:r>
    </w:p>
    <w:p w:rsidR="00422FCB" w:rsidRPr="00D81EF1" w:rsidRDefault="00F8769B" w:rsidP="00E15B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C077EE" w:rsidRPr="00D81EF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C077EE" w:rsidRPr="00D81EF1">
        <w:rPr>
          <w:rFonts w:ascii="Times New Roman" w:hAnsi="Times New Roman" w:cs="Times New Roman"/>
          <w:sz w:val="24"/>
          <w:szCs w:val="24"/>
        </w:rPr>
        <w:t>: 13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077EE" w:rsidRPr="00D81E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81EF1" w:rsidRPr="00D81EF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D64019" w:rsidRPr="00D81EF1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="00D64019" w:rsidRPr="00D81EF1">
        <w:rPr>
          <w:rFonts w:ascii="Times New Roman" w:hAnsi="Times New Roman" w:cs="Times New Roman"/>
          <w:sz w:val="24"/>
          <w:szCs w:val="24"/>
        </w:rPr>
        <w:t>,</w:t>
      </w:r>
      <w:r w:rsidR="00C077EE"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D81EF1" w:rsidRPr="00D81EF1">
        <w:rPr>
          <w:rFonts w:ascii="Times New Roman" w:hAnsi="Times New Roman" w:cs="Times New Roman"/>
          <w:sz w:val="24"/>
          <w:szCs w:val="24"/>
        </w:rPr>
        <w:t>16</w:t>
      </w:r>
      <w:r w:rsidR="005C12A6" w:rsidRPr="00D81EF1">
        <w:rPr>
          <w:rFonts w:ascii="Times New Roman" w:hAnsi="Times New Roman" w:cs="Times New Roman"/>
          <w:sz w:val="24"/>
          <w:szCs w:val="24"/>
        </w:rPr>
        <w:t>.0</w:t>
      </w:r>
      <w:r w:rsidR="00C077EE" w:rsidRPr="00D81EF1">
        <w:rPr>
          <w:rFonts w:ascii="Times New Roman" w:hAnsi="Times New Roman" w:cs="Times New Roman"/>
          <w:sz w:val="24"/>
          <w:szCs w:val="24"/>
        </w:rPr>
        <w:t>7</w:t>
      </w:r>
      <w:r w:rsidR="006B31D1" w:rsidRPr="00D81EF1">
        <w:rPr>
          <w:rFonts w:ascii="Times New Roman" w:hAnsi="Times New Roman" w:cs="Times New Roman"/>
          <w:sz w:val="24"/>
          <w:szCs w:val="24"/>
        </w:rPr>
        <w:t>.</w:t>
      </w:r>
      <w:r w:rsidR="005C12A6" w:rsidRPr="00D81EF1">
        <w:rPr>
          <w:rFonts w:ascii="Times New Roman" w:hAnsi="Times New Roman" w:cs="Times New Roman"/>
          <w:sz w:val="24"/>
          <w:szCs w:val="24"/>
        </w:rPr>
        <w:t>2024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14A4A" w:rsidRPr="00D81EF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F8769B" w:rsidRPr="00D81EF1" w:rsidRDefault="00F8769B" w:rsidP="008E6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C1C" w:rsidRPr="00D81EF1" w:rsidRDefault="00B14A4A" w:rsidP="00B14A4A">
      <w:pPr>
        <w:jc w:val="both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22 i 23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(“Sl. </w:t>
      </w:r>
      <w:proofErr w:type="gramStart"/>
      <w:r w:rsidRPr="00D81EF1">
        <w:rPr>
          <w:rFonts w:ascii="Times New Roman" w:hAnsi="Times New Roman" w:cs="Times New Roman"/>
          <w:sz w:val="24"/>
          <w:szCs w:val="24"/>
        </w:rPr>
        <w:t>list  CG</w:t>
      </w:r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”, br. 7/19)</w:t>
      </w:r>
    </w:p>
    <w:p w:rsidR="00B14A4A" w:rsidRPr="00D81EF1" w:rsidRDefault="00B14A4A" w:rsidP="00B14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F1">
        <w:rPr>
          <w:rFonts w:ascii="Times New Roman" w:hAnsi="Times New Roman" w:cs="Times New Roman"/>
          <w:b/>
          <w:sz w:val="24"/>
          <w:szCs w:val="24"/>
        </w:rPr>
        <w:t>S a z i v a m</w:t>
      </w:r>
    </w:p>
    <w:p w:rsidR="00476E7A" w:rsidRPr="00D81EF1" w:rsidRDefault="005C12A6" w:rsidP="00B1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proofErr w:type="gramStart"/>
      <w:r w:rsidRPr="00D81EF1">
        <w:rPr>
          <w:rFonts w:ascii="Times New Roman" w:hAnsi="Times New Roman" w:cs="Times New Roman"/>
          <w:b/>
          <w:sz w:val="24"/>
          <w:szCs w:val="24"/>
        </w:rPr>
        <w:t>X</w:t>
      </w:r>
      <w:r w:rsidR="00FD69E1" w:rsidRPr="00D81EF1">
        <w:rPr>
          <w:rFonts w:ascii="Times New Roman" w:hAnsi="Times New Roman" w:cs="Times New Roman"/>
          <w:b/>
          <w:sz w:val="24"/>
          <w:szCs w:val="24"/>
        </w:rPr>
        <w:t>I</w:t>
      </w:r>
      <w:r w:rsidR="00C077EE" w:rsidRPr="00D81EF1">
        <w:rPr>
          <w:rFonts w:ascii="Times New Roman" w:hAnsi="Times New Roman" w:cs="Times New Roman"/>
          <w:b/>
          <w:sz w:val="24"/>
          <w:szCs w:val="24"/>
        </w:rPr>
        <w:t>II</w:t>
      </w:r>
      <w:r w:rsidR="00B14A4A" w:rsidRPr="00D81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7EE" w:rsidRPr="00D81E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77EE" w:rsidRPr="00D81EF1">
        <w:rPr>
          <w:rFonts w:ascii="Times New Roman" w:hAnsi="Times New Roman" w:cs="Times New Roman"/>
          <w:sz w:val="24"/>
          <w:szCs w:val="24"/>
        </w:rPr>
        <w:t>trinaestu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finans</w:t>
      </w:r>
      <w:r w:rsidRPr="00D81EF1">
        <w:rPr>
          <w:rFonts w:ascii="Times New Roman" w:hAnsi="Times New Roman" w:cs="Times New Roman"/>
          <w:sz w:val="24"/>
          <w:szCs w:val="24"/>
        </w:rPr>
        <w:t>ije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D81EF1" w:rsidRPr="00D81EF1">
        <w:rPr>
          <w:rFonts w:ascii="Times New Roman" w:hAnsi="Times New Roman" w:cs="Times New Roman"/>
          <w:sz w:val="24"/>
          <w:szCs w:val="24"/>
        </w:rPr>
        <w:t>25</w:t>
      </w:r>
      <w:r w:rsidRPr="00D81EF1">
        <w:rPr>
          <w:rFonts w:ascii="Times New Roman" w:hAnsi="Times New Roman" w:cs="Times New Roman"/>
          <w:sz w:val="24"/>
          <w:szCs w:val="24"/>
        </w:rPr>
        <w:t>.0</w:t>
      </w:r>
      <w:r w:rsidR="00C077EE" w:rsidRPr="00D81EF1">
        <w:rPr>
          <w:rFonts w:ascii="Times New Roman" w:hAnsi="Times New Roman" w:cs="Times New Roman"/>
          <w:sz w:val="24"/>
          <w:szCs w:val="24"/>
        </w:rPr>
        <w:t>7</w:t>
      </w:r>
      <w:r w:rsidR="006B31D1" w:rsidRPr="00D81EF1">
        <w:rPr>
          <w:rFonts w:ascii="Times New Roman" w:hAnsi="Times New Roman" w:cs="Times New Roman"/>
          <w:sz w:val="24"/>
          <w:szCs w:val="24"/>
        </w:rPr>
        <w:t>.</w:t>
      </w:r>
      <w:r w:rsidRPr="00D81EF1">
        <w:rPr>
          <w:rFonts w:ascii="Times New Roman" w:hAnsi="Times New Roman" w:cs="Times New Roman"/>
          <w:sz w:val="24"/>
          <w:szCs w:val="24"/>
        </w:rPr>
        <w:t>2024</w:t>
      </w:r>
      <w:r w:rsidR="00B14A4A" w:rsidRPr="00D81E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4A4A" w:rsidRPr="00D81EF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/</w:t>
      </w:r>
      <w:r w:rsidR="00E01247" w:rsidRPr="00D81EF1">
        <w:rPr>
          <w:rFonts w:ascii="Times New Roman" w:hAnsi="Times New Roman" w:cs="Times New Roman"/>
          <w:sz w:val="24"/>
          <w:szCs w:val="24"/>
          <w:lang w:val="sr-Latn-RS"/>
        </w:rPr>
        <w:t>četvrtak</w:t>
      </w:r>
      <w:r w:rsidR="006B35F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B35F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B3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F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6B35FF">
        <w:rPr>
          <w:rFonts w:ascii="Times New Roman" w:hAnsi="Times New Roman" w:cs="Times New Roman"/>
          <w:sz w:val="24"/>
          <w:szCs w:val="24"/>
        </w:rPr>
        <w:t xml:space="preserve"> u 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6B35FF" w:rsidRPr="00755538">
        <w:rPr>
          <w:rFonts w:ascii="Times New Roman" w:hAnsi="Times New Roman" w:cs="Times New Roman"/>
          <w:sz w:val="24"/>
          <w:szCs w:val="24"/>
        </w:rPr>
        <w:t>9:30</w:t>
      </w:r>
      <w:r w:rsidR="006B35FF" w:rsidRPr="006A0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u</w:t>
      </w:r>
      <w:r w:rsidR="00922071" w:rsidRPr="00D81EF1">
        <w:rPr>
          <w:rFonts w:ascii="Times New Roman" w:hAnsi="Times New Roman" w:cs="Times New Roman"/>
          <w:sz w:val="24"/>
          <w:szCs w:val="24"/>
        </w:rPr>
        <w:t xml:space="preserve">  </w:t>
      </w:r>
      <w:r w:rsidR="00922071" w:rsidRPr="00D81EF1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prostoriji Narodne biblioteke (čitaonica)</w:t>
      </w:r>
      <w:r w:rsidR="00B14A4A" w:rsidRPr="00D81EF1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</w:t>
      </w:r>
    </w:p>
    <w:p w:rsidR="00716CAB" w:rsidRPr="00D81EF1" w:rsidRDefault="00716CAB" w:rsidP="00B1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007846" w:rsidRPr="00D81EF1" w:rsidRDefault="00B14A4A" w:rsidP="00B14A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:</w:t>
      </w:r>
    </w:p>
    <w:p w:rsidR="00FD69E1" w:rsidRPr="00D81EF1" w:rsidRDefault="00B14A4A" w:rsidP="00D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F1">
        <w:rPr>
          <w:rFonts w:ascii="Times New Roman" w:hAnsi="Times New Roman" w:cs="Times New Roman"/>
          <w:b/>
          <w:sz w:val="24"/>
          <w:szCs w:val="24"/>
        </w:rPr>
        <w:t>D N E V N I     R E D:</w:t>
      </w:r>
    </w:p>
    <w:p w:rsidR="00FD69E1" w:rsidRPr="00D81EF1" w:rsidRDefault="00FD69E1" w:rsidP="00D00F3E">
      <w:pPr>
        <w:pStyle w:val="NoSpacing"/>
        <w:numPr>
          <w:ilvl w:val="0"/>
          <w:numId w:val="19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E" w:rsidRPr="00D81EF1">
        <w:rPr>
          <w:rFonts w:ascii="Times New Roman" w:hAnsi="Times New Roman" w:cs="Times New Roman"/>
          <w:sz w:val="24"/>
          <w:szCs w:val="24"/>
        </w:rPr>
        <w:t>jedanaeste</w:t>
      </w:r>
      <w:proofErr w:type="spellEnd"/>
      <w:r w:rsidR="00C077EE"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077EE" w:rsidRPr="00D81EF1">
        <w:rPr>
          <w:rFonts w:ascii="Times New Roman" w:hAnsi="Times New Roman" w:cs="Times New Roman"/>
          <w:sz w:val="24"/>
          <w:szCs w:val="24"/>
        </w:rPr>
        <w:t>dvanaeste</w:t>
      </w:r>
      <w:proofErr w:type="spellEnd"/>
      <w:r w:rsidR="00C077EE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;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Polugodišnjeg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ostvarenim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primicima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izvršenim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izdacima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2024.godinu;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populacije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pasa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period 2024-2029.godine;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ustanovljenju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stvarne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službenosti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DOO “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elektrodistributivni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;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ustanovljenju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stvarne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službenosti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DOO “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elektrodistributivni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;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ustanovljenju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stvarne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službenosti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DOO “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elektrodistributivni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;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ustanovljenju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stvarne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službenosti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DOO “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elektrodistributivni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;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ustanovljenju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stvarne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službenosti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DOO “MK ENERGY”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;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prenosu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svojine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;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prodaji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građevinskog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;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prodaji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građevinskog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;     </w:t>
      </w:r>
    </w:p>
    <w:p w:rsidR="00D81EF1" w:rsidRPr="00D81EF1" w:rsidRDefault="00D81EF1" w:rsidP="00D81EF1">
      <w:pPr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prodaji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građevinskog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.</w:t>
      </w:r>
    </w:p>
    <w:p w:rsidR="00C077EE" w:rsidRPr="00D81EF1" w:rsidRDefault="00C077EE" w:rsidP="00C077EE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7846" w:rsidRPr="00D81EF1" w:rsidRDefault="00007846" w:rsidP="00007846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1EF1" w:rsidRDefault="00B14A4A" w:rsidP="00C077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>NAPOMENA</w:t>
      </w:r>
      <w:r w:rsidRPr="00D81E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20A7F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DB4A15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DB4A15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DB4A15" w:rsidRPr="00D81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sazi</w:t>
      </w:r>
      <w:r w:rsidR="00C077EE" w:rsidRPr="00D81EF1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C077EE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E"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077EE" w:rsidRPr="00D81EF1">
        <w:rPr>
          <w:rFonts w:ascii="Times New Roman" w:hAnsi="Times New Roman" w:cs="Times New Roman"/>
          <w:sz w:val="24"/>
          <w:szCs w:val="24"/>
        </w:rPr>
        <w:t xml:space="preserve"> 15</w:t>
      </w:r>
      <w:r w:rsidRPr="00D81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1EF1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Ro</w:t>
      </w:r>
      <w:r w:rsidR="005C6F36" w:rsidRPr="00D81EF1">
        <w:rPr>
          <w:rFonts w:ascii="Times New Roman" w:hAnsi="Times New Roman" w:cs="Times New Roman"/>
          <w:sz w:val="24"/>
          <w:szCs w:val="24"/>
        </w:rPr>
        <w:t>žaje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F36" w:rsidRPr="00D81EF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C6F36" w:rsidRPr="00D81EF1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F36"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 </w:t>
      </w:r>
      <w:r w:rsidR="00D81EF1" w:rsidRPr="00D81EF1">
        <w:rPr>
          <w:rFonts w:ascii="Times New Roman" w:hAnsi="Times New Roman" w:cs="Times New Roman"/>
          <w:sz w:val="24"/>
          <w:szCs w:val="24"/>
        </w:rPr>
        <w:t>31</w:t>
      </w:r>
      <w:r w:rsidR="005C12A6" w:rsidRPr="00D81EF1">
        <w:rPr>
          <w:rFonts w:ascii="Times New Roman" w:hAnsi="Times New Roman" w:cs="Times New Roman"/>
          <w:sz w:val="24"/>
          <w:szCs w:val="24"/>
        </w:rPr>
        <w:t>.0</w:t>
      </w:r>
      <w:r w:rsidR="00C077EE" w:rsidRPr="00D81EF1">
        <w:rPr>
          <w:rFonts w:ascii="Times New Roman" w:hAnsi="Times New Roman" w:cs="Times New Roman"/>
          <w:sz w:val="24"/>
          <w:szCs w:val="24"/>
        </w:rPr>
        <w:t>7</w:t>
      </w:r>
      <w:r w:rsidR="00B522A7" w:rsidRPr="00D81EF1">
        <w:rPr>
          <w:rFonts w:ascii="Times New Roman" w:hAnsi="Times New Roman" w:cs="Times New Roman"/>
          <w:sz w:val="24"/>
          <w:szCs w:val="24"/>
        </w:rPr>
        <w:t>.</w:t>
      </w:r>
      <w:r w:rsidR="005C12A6" w:rsidRPr="00D81EF1">
        <w:rPr>
          <w:rFonts w:ascii="Times New Roman" w:hAnsi="Times New Roman" w:cs="Times New Roman"/>
          <w:sz w:val="24"/>
          <w:szCs w:val="24"/>
        </w:rPr>
        <w:t>2024</w:t>
      </w:r>
      <w:r w:rsidRPr="00D81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1EF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D81EF1">
        <w:rPr>
          <w:rFonts w:ascii="Times New Roman" w:hAnsi="Times New Roman" w:cs="Times New Roman"/>
          <w:sz w:val="24"/>
          <w:szCs w:val="24"/>
        </w:rPr>
        <w:t>.</w:t>
      </w: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</w:p>
    <w:p w:rsidR="00D81EF1" w:rsidRDefault="00D81EF1" w:rsidP="00C077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1071" w:rsidRPr="00D81EF1" w:rsidRDefault="00B14A4A" w:rsidP="00C07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</w:t>
      </w:r>
    </w:p>
    <w:p w:rsidR="00B14A4A" w:rsidRPr="00D81EF1" w:rsidRDefault="00B14A4A" w:rsidP="00B14A4A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</w:t>
      </w:r>
      <w:r w:rsidR="00B522A7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95310D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D0545B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E64B7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61071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7E1620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</w:t>
      </w:r>
      <w:r w:rsidR="00CC6C1C" w:rsidRPr="00D81EF1">
        <w:rPr>
          <w:rFonts w:ascii="Times New Roman" w:hAnsi="Times New Roman" w:cs="Times New Roman"/>
          <w:sz w:val="24"/>
          <w:szCs w:val="24"/>
          <w:lang w:val="sr-Latn-CS"/>
        </w:rPr>
        <w:t>Haris Zejnelagić,</w:t>
      </w:r>
      <w:r w:rsidR="00B522A7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</w:p>
    <w:p w:rsidR="00033766" w:rsidRPr="00D81EF1" w:rsidRDefault="00B14A4A" w:rsidP="00B14A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</w:t>
      </w:r>
      <w:r w:rsidR="007E1620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Pr="00D81EF1">
        <w:rPr>
          <w:rFonts w:ascii="Times New Roman" w:hAnsi="Times New Roman" w:cs="Times New Roman"/>
          <w:sz w:val="24"/>
          <w:szCs w:val="24"/>
          <w:lang w:val="sr-Latn-CS"/>
        </w:rPr>
        <w:t>Predsjednik Odbora</w:t>
      </w:r>
    </w:p>
    <w:sectPr w:rsidR="00033766" w:rsidRPr="00D81EF1" w:rsidSect="00496C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15"/>
    <w:multiLevelType w:val="hybridMultilevel"/>
    <w:tmpl w:val="2B64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1D40"/>
    <w:multiLevelType w:val="hybridMultilevel"/>
    <w:tmpl w:val="A8A8BD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4FF8"/>
    <w:multiLevelType w:val="hybridMultilevel"/>
    <w:tmpl w:val="4B4C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CED"/>
    <w:multiLevelType w:val="hybridMultilevel"/>
    <w:tmpl w:val="2BD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BC7"/>
    <w:multiLevelType w:val="hybridMultilevel"/>
    <w:tmpl w:val="32DCA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53E8"/>
    <w:multiLevelType w:val="hybridMultilevel"/>
    <w:tmpl w:val="F8E2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C7BF6"/>
    <w:multiLevelType w:val="hybridMultilevel"/>
    <w:tmpl w:val="EDCE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558B"/>
    <w:multiLevelType w:val="hybridMultilevel"/>
    <w:tmpl w:val="5986C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02871"/>
    <w:multiLevelType w:val="hybridMultilevel"/>
    <w:tmpl w:val="B88C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2013A"/>
    <w:multiLevelType w:val="hybridMultilevel"/>
    <w:tmpl w:val="9E50DD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954005C"/>
    <w:multiLevelType w:val="hybridMultilevel"/>
    <w:tmpl w:val="F4040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AFE"/>
    <w:multiLevelType w:val="hybridMultilevel"/>
    <w:tmpl w:val="F16C5A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C7904"/>
    <w:multiLevelType w:val="hybridMultilevel"/>
    <w:tmpl w:val="1AFE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91F8F"/>
    <w:multiLevelType w:val="hybridMultilevel"/>
    <w:tmpl w:val="F3022F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86DC2"/>
    <w:multiLevelType w:val="hybridMultilevel"/>
    <w:tmpl w:val="64708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7A4306"/>
    <w:multiLevelType w:val="hybridMultilevel"/>
    <w:tmpl w:val="C5BAE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57CB1"/>
    <w:multiLevelType w:val="hybridMultilevel"/>
    <w:tmpl w:val="F1FAC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16"/>
  </w:num>
  <w:num w:numId="12">
    <w:abstractNumId w:val="15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3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A"/>
    <w:rsid w:val="00007846"/>
    <w:rsid w:val="000335D1"/>
    <w:rsid w:val="00033766"/>
    <w:rsid w:val="000728EE"/>
    <w:rsid w:val="000A5913"/>
    <w:rsid w:val="000C5AA9"/>
    <w:rsid w:val="00182823"/>
    <w:rsid w:val="001858EB"/>
    <w:rsid w:val="001C289C"/>
    <w:rsid w:val="001D2C3F"/>
    <w:rsid w:val="0020362B"/>
    <w:rsid w:val="00212DEC"/>
    <w:rsid w:val="00237F8D"/>
    <w:rsid w:val="002A734B"/>
    <w:rsid w:val="002D4368"/>
    <w:rsid w:val="00316124"/>
    <w:rsid w:val="003D003F"/>
    <w:rsid w:val="003F6A65"/>
    <w:rsid w:val="00422FCB"/>
    <w:rsid w:val="00476E7A"/>
    <w:rsid w:val="004814D6"/>
    <w:rsid w:val="00492B27"/>
    <w:rsid w:val="005042C4"/>
    <w:rsid w:val="00556BF2"/>
    <w:rsid w:val="00592EA5"/>
    <w:rsid w:val="005976C7"/>
    <w:rsid w:val="005B7CD7"/>
    <w:rsid w:val="005C12A6"/>
    <w:rsid w:val="005C6F36"/>
    <w:rsid w:val="00620A7F"/>
    <w:rsid w:val="006242F8"/>
    <w:rsid w:val="00633DF1"/>
    <w:rsid w:val="0067064D"/>
    <w:rsid w:val="00693950"/>
    <w:rsid w:val="006B31D1"/>
    <w:rsid w:val="006B35FF"/>
    <w:rsid w:val="00700B61"/>
    <w:rsid w:val="00703144"/>
    <w:rsid w:val="00716CAB"/>
    <w:rsid w:val="00743F2B"/>
    <w:rsid w:val="00755538"/>
    <w:rsid w:val="00761D7E"/>
    <w:rsid w:val="00776338"/>
    <w:rsid w:val="007B4CB0"/>
    <w:rsid w:val="007E1620"/>
    <w:rsid w:val="007E638E"/>
    <w:rsid w:val="00801A33"/>
    <w:rsid w:val="00803419"/>
    <w:rsid w:val="00851375"/>
    <w:rsid w:val="00871C2D"/>
    <w:rsid w:val="008B5315"/>
    <w:rsid w:val="008E64B7"/>
    <w:rsid w:val="00922071"/>
    <w:rsid w:val="00925C06"/>
    <w:rsid w:val="0095310D"/>
    <w:rsid w:val="00986E48"/>
    <w:rsid w:val="009D4692"/>
    <w:rsid w:val="00A37FA8"/>
    <w:rsid w:val="00A56CF8"/>
    <w:rsid w:val="00AE5578"/>
    <w:rsid w:val="00AE7018"/>
    <w:rsid w:val="00B14A4A"/>
    <w:rsid w:val="00B323F0"/>
    <w:rsid w:val="00B522A7"/>
    <w:rsid w:val="00B61474"/>
    <w:rsid w:val="00B7275A"/>
    <w:rsid w:val="00BB039D"/>
    <w:rsid w:val="00BC071A"/>
    <w:rsid w:val="00C077EE"/>
    <w:rsid w:val="00C23746"/>
    <w:rsid w:val="00C4491C"/>
    <w:rsid w:val="00C474F8"/>
    <w:rsid w:val="00C9037D"/>
    <w:rsid w:val="00CA016B"/>
    <w:rsid w:val="00CB4732"/>
    <w:rsid w:val="00CC6C1C"/>
    <w:rsid w:val="00D00F3E"/>
    <w:rsid w:val="00D0545B"/>
    <w:rsid w:val="00D21386"/>
    <w:rsid w:val="00D32C5F"/>
    <w:rsid w:val="00D53764"/>
    <w:rsid w:val="00D64019"/>
    <w:rsid w:val="00D73FDD"/>
    <w:rsid w:val="00D81EF1"/>
    <w:rsid w:val="00DB4A15"/>
    <w:rsid w:val="00DC71B2"/>
    <w:rsid w:val="00DE5934"/>
    <w:rsid w:val="00E00C95"/>
    <w:rsid w:val="00E01247"/>
    <w:rsid w:val="00E15B3C"/>
    <w:rsid w:val="00E23176"/>
    <w:rsid w:val="00ED4733"/>
    <w:rsid w:val="00F361A3"/>
    <w:rsid w:val="00F568B0"/>
    <w:rsid w:val="00F61071"/>
    <w:rsid w:val="00F74894"/>
    <w:rsid w:val="00F8769B"/>
    <w:rsid w:val="00FD02BD"/>
    <w:rsid w:val="00FD69E1"/>
    <w:rsid w:val="00FE12A5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4A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A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A4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4A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A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A4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stinerozaje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2</cp:revision>
  <cp:lastPrinted>2024-05-09T11:46:00Z</cp:lastPrinted>
  <dcterms:created xsi:type="dcterms:W3CDTF">2024-07-30T10:21:00Z</dcterms:created>
  <dcterms:modified xsi:type="dcterms:W3CDTF">2024-07-30T10:21:00Z</dcterms:modified>
</cp:coreProperties>
</file>